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FFA9" w14:textId="21587571" w:rsidR="004A275C" w:rsidRPr="00474C3F" w:rsidRDefault="004A275C" w:rsidP="004A275C">
      <w:pPr>
        <w:pStyle w:val="ab"/>
        <w:numPr>
          <w:ilvl w:val="0"/>
          <w:numId w:val="2"/>
        </w:numPr>
        <w:rPr>
          <w:rFonts w:ascii="Times New Roman" w:eastAsia="Times New Roman" w:hAnsi="Times New Roman" w:cs="Times New Roman"/>
          <w:b/>
          <w:sz w:val="24"/>
          <w:szCs w:val="24"/>
          <w:lang w:val="kk-KZ" w:eastAsia="ru-RU"/>
        </w:rPr>
      </w:pPr>
      <w:r w:rsidRPr="00474C3F">
        <w:rPr>
          <w:rFonts w:ascii="Times New Roman" w:eastAsiaTheme="minorEastAsia" w:hAnsi="Times New Roman" w:cs="Times New Roman"/>
          <w:sz w:val="24"/>
          <w:szCs w:val="24"/>
          <w:lang w:val="kk-KZ" w:eastAsia="ar-SA"/>
        </w:rPr>
        <w:t xml:space="preserve">Дәріс - </w:t>
      </w:r>
      <w:r w:rsidR="00DE61A8" w:rsidRPr="00474C3F">
        <w:rPr>
          <w:rFonts w:ascii="Times New Roman" w:eastAsiaTheme="minorEastAsia" w:hAnsi="Times New Roman" w:cs="Times New Roman"/>
          <w:sz w:val="24"/>
          <w:szCs w:val="24"/>
          <w:lang w:val="kk-KZ" w:eastAsia="ru-RU"/>
        </w:rPr>
        <w:t>Мемлекеттік қызмет пен кадрлық саясатты жүзеге асыруда мемлекеттік қызмет істері</w:t>
      </w:r>
    </w:p>
    <w:p w14:paraId="3FB6BC27" w14:textId="77777777" w:rsidR="004A275C" w:rsidRPr="00474C3F" w:rsidRDefault="004A275C" w:rsidP="004A275C">
      <w:pPr>
        <w:pStyle w:val="ab"/>
        <w:ind w:left="1080"/>
        <w:rPr>
          <w:rFonts w:ascii="Times New Roman" w:eastAsia="Times New Roman" w:hAnsi="Times New Roman" w:cs="Times New Roman"/>
          <w:b/>
          <w:sz w:val="24"/>
          <w:szCs w:val="24"/>
          <w:lang w:val="kk-KZ" w:eastAsia="ru-RU"/>
        </w:rPr>
      </w:pPr>
    </w:p>
    <w:p w14:paraId="605D0220" w14:textId="77777777" w:rsidR="004A275C" w:rsidRPr="00474C3F" w:rsidRDefault="004A275C" w:rsidP="004A275C">
      <w:pPr>
        <w:pStyle w:val="ab"/>
        <w:spacing w:after="0"/>
        <w:ind w:left="1080"/>
        <w:rPr>
          <w:rFonts w:ascii="Times New Roman" w:hAnsi="Times New Roman" w:cs="Times New Roman"/>
          <w:b/>
          <w:bCs/>
          <w:sz w:val="24"/>
          <w:szCs w:val="24"/>
          <w:lang w:val="kk-KZ"/>
        </w:rPr>
      </w:pPr>
    </w:p>
    <w:p w14:paraId="6B277D48" w14:textId="77777777" w:rsidR="004A275C" w:rsidRPr="00474C3F" w:rsidRDefault="004A275C" w:rsidP="004A275C">
      <w:pPr>
        <w:pStyle w:val="ab"/>
        <w:spacing w:after="0"/>
        <w:ind w:left="1080"/>
        <w:rPr>
          <w:rFonts w:ascii="Times New Roman" w:hAnsi="Times New Roman" w:cs="Times New Roman"/>
          <w:b/>
          <w:bCs/>
          <w:sz w:val="24"/>
          <w:szCs w:val="24"/>
          <w:lang w:val="kk-KZ"/>
        </w:rPr>
      </w:pPr>
      <w:r w:rsidRPr="00474C3F">
        <w:rPr>
          <w:rFonts w:ascii="Times New Roman" w:hAnsi="Times New Roman" w:cs="Times New Roman"/>
          <w:b/>
          <w:bCs/>
          <w:sz w:val="24"/>
          <w:szCs w:val="24"/>
          <w:lang w:val="kk-KZ"/>
        </w:rPr>
        <w:t>Сұрақтар:</w:t>
      </w:r>
    </w:p>
    <w:p w14:paraId="65053884" w14:textId="05BCB502" w:rsidR="009F5F03" w:rsidRPr="00474C3F" w:rsidRDefault="004A275C" w:rsidP="009F5F03">
      <w:pPr>
        <w:rPr>
          <w:rFonts w:ascii="Times New Roman" w:eastAsia="Times New Roman" w:hAnsi="Times New Roman" w:cs="Times New Roman"/>
          <w:b/>
          <w:sz w:val="24"/>
          <w:szCs w:val="24"/>
          <w:lang w:val="kk-KZ" w:eastAsia="ru-RU"/>
        </w:rPr>
      </w:pPr>
      <w:r w:rsidRPr="00474C3F">
        <w:rPr>
          <w:rFonts w:ascii="Times New Roman" w:hAnsi="Times New Roman" w:cs="Times New Roman"/>
          <w:sz w:val="24"/>
          <w:szCs w:val="24"/>
          <w:lang w:val="kk-KZ"/>
        </w:rPr>
        <w:t xml:space="preserve">1 </w:t>
      </w:r>
      <w:bookmarkStart w:id="0" w:name="_Hlk107143825"/>
      <w:r w:rsidR="009F5F03" w:rsidRPr="00474C3F">
        <w:rPr>
          <w:rFonts w:ascii="Times New Roman" w:eastAsiaTheme="minorEastAsia" w:hAnsi="Times New Roman" w:cs="Times New Roman"/>
          <w:sz w:val="24"/>
          <w:szCs w:val="24"/>
          <w:lang w:val="kk-KZ" w:eastAsia="ru-RU"/>
        </w:rPr>
        <w:t>Мемлекеттік қызмет пен кадрлық саясатты жүзеге асыру</w:t>
      </w:r>
    </w:p>
    <w:bookmarkEnd w:id="0"/>
    <w:p w14:paraId="403F11FD" w14:textId="3A98B990" w:rsidR="009F5F03" w:rsidRPr="00474C3F" w:rsidRDefault="004A275C" w:rsidP="009F5F03">
      <w:pPr>
        <w:rPr>
          <w:rFonts w:ascii="Times New Roman" w:eastAsiaTheme="minorEastAsia" w:hAnsi="Times New Roman" w:cs="Times New Roman"/>
          <w:sz w:val="24"/>
          <w:szCs w:val="24"/>
          <w:lang w:val="kk-KZ" w:eastAsia="ru-RU"/>
        </w:rPr>
      </w:pPr>
      <w:r w:rsidRPr="00474C3F">
        <w:rPr>
          <w:rFonts w:ascii="Times New Roman" w:hAnsi="Times New Roman" w:cs="Times New Roman"/>
          <w:sz w:val="24"/>
          <w:szCs w:val="24"/>
          <w:lang w:val="kk-KZ"/>
        </w:rPr>
        <w:t xml:space="preserve">2 </w:t>
      </w:r>
      <w:r w:rsidR="009F5F03" w:rsidRPr="00474C3F">
        <w:rPr>
          <w:rFonts w:ascii="Times New Roman" w:eastAsiaTheme="minorEastAsia" w:hAnsi="Times New Roman" w:cs="Times New Roman"/>
          <w:sz w:val="24"/>
          <w:szCs w:val="24"/>
          <w:lang w:val="kk-KZ" w:eastAsia="ru-RU"/>
        </w:rPr>
        <w:t>Кадрлық саясатты жүзеге асыруда мемлекеттік қызмет</w:t>
      </w:r>
    </w:p>
    <w:p w14:paraId="23C8BEF0" w14:textId="1D4D799C" w:rsidR="004A275C" w:rsidRPr="00474C3F" w:rsidRDefault="004A275C" w:rsidP="009F5F03">
      <w:pPr>
        <w:rPr>
          <w:rFonts w:ascii="Times New Roman" w:eastAsia="Times New Roman" w:hAnsi="Times New Roman" w:cs="Times New Roman"/>
          <w:b/>
          <w:sz w:val="24"/>
          <w:szCs w:val="24"/>
          <w:lang w:val="kk-KZ" w:eastAsia="ru-RU"/>
        </w:rPr>
      </w:pPr>
      <w:r w:rsidRPr="00474C3F">
        <w:rPr>
          <w:rFonts w:ascii="Times New Roman" w:hAnsi="Times New Roman" w:cs="Times New Roman"/>
          <w:b/>
          <w:bCs/>
          <w:sz w:val="24"/>
          <w:szCs w:val="24"/>
          <w:lang w:val="kk-KZ"/>
        </w:rPr>
        <w:t xml:space="preserve"> Мақсаты</w:t>
      </w:r>
      <w:r w:rsidR="009F5F03" w:rsidRPr="00474C3F">
        <w:rPr>
          <w:rFonts w:ascii="Times New Roman" w:hAnsi="Times New Roman" w:cs="Times New Roman"/>
          <w:b/>
          <w:bCs/>
          <w:sz w:val="24"/>
          <w:szCs w:val="24"/>
          <w:lang w:val="kk-KZ"/>
        </w:rPr>
        <w:t xml:space="preserve">- студенттерге </w:t>
      </w:r>
      <w:r w:rsidR="009F5F03" w:rsidRPr="00474C3F">
        <w:rPr>
          <w:rFonts w:ascii="Times New Roman" w:eastAsiaTheme="minorEastAsia" w:hAnsi="Times New Roman" w:cs="Times New Roman"/>
          <w:sz w:val="24"/>
          <w:szCs w:val="24"/>
          <w:lang w:val="kk-KZ" w:eastAsia="ru-RU"/>
        </w:rPr>
        <w:t xml:space="preserve">мемлекеттік қызмет пен кадрлық саясатты жүзеге асыруда мемлекеттік қызмет істерін </w:t>
      </w:r>
      <w:r w:rsidRPr="00474C3F">
        <w:rPr>
          <w:rFonts w:ascii="Times New Roman" w:hAnsi="Times New Roman" w:cs="Times New Roman"/>
          <w:sz w:val="24"/>
          <w:szCs w:val="24"/>
          <w:lang w:val="kk-KZ"/>
        </w:rPr>
        <w:t xml:space="preserve"> түсіндіру </w:t>
      </w:r>
    </w:p>
    <w:p w14:paraId="6751C857" w14:textId="77777777" w:rsidR="004A275C" w:rsidRPr="00474C3F" w:rsidRDefault="004A275C" w:rsidP="004A275C">
      <w:pPr>
        <w:pStyle w:val="ab"/>
        <w:spacing w:after="0"/>
        <w:ind w:left="1080"/>
        <w:rPr>
          <w:rFonts w:ascii="Times New Roman" w:hAnsi="Times New Roman" w:cs="Times New Roman"/>
          <w:sz w:val="24"/>
          <w:szCs w:val="24"/>
          <w:lang w:val="kk-KZ"/>
        </w:rPr>
      </w:pPr>
      <w:r w:rsidRPr="00474C3F">
        <w:rPr>
          <w:rFonts w:ascii="Times New Roman" w:hAnsi="Times New Roman" w:cs="Times New Roman"/>
          <w:sz w:val="24"/>
          <w:szCs w:val="24"/>
          <w:lang w:val="kk-KZ"/>
        </w:rPr>
        <w:t xml:space="preserve">      </w:t>
      </w:r>
    </w:p>
    <w:p w14:paraId="4CA304BD" w14:textId="1D5227FD"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Мемлекеттік қызметтің жаңа моделі бірінші кезекте "мемлекеттік қызмет" ұғымын жаңғыртуды көздейді. Мемлекеттік қызмет "ұлтқа (қоғамға) қызмет ету" ұғымының синонимі болуға және мемлекеттік қызметтерді тұтынушы болып табылатын халыққа бағытталуға тиіс.      Мемлекеттік қызметтің жаңа моделі оны кәсібилендірудің басты факторы болып табылатын адами фактордың маңыздылығын тануға және тиімді кадр жұмысын жүргізуге бағдарланған.      Мемлекеттік қызметтің жаңа моделі тиімді кадр тетіктерін — мемлекеттік қызметке кірудің тиімді әрі айқын тәртібін, үздіксіз кәсіби даму мүмкіндігін, жұмыс нәтижелері мен ынталандыру жүйесінің өзара байланысын қалыптастыруға бағытталған.</w:t>
      </w:r>
    </w:p>
    <w:p w14:paraId="24F9B1E2"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жаңа моделінде мемлекеттік саясаттың тиімді іске асырылуын кәсіби тұрғыдан қамтамасыз ететін жоғары мемлекеттік әкімшілік қызметшілер корпусы қалыптастырылып, мемлекеттік қызметке кіру және оны атқару тетіктері түбегейлі жетілдірілетін болады.</w:t>
      </w:r>
    </w:p>
    <w:p w14:paraId="1A2A022C"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Осылайша, "Қазақстан - 2030" </w:t>
      </w:r>
      <w:hyperlink r:id="rId5" w:anchor="z33" w:history="1">
        <w:r w:rsidRPr="00474C3F">
          <w:rPr>
            <w:rFonts w:ascii="Times New Roman" w:eastAsia="Times New Roman" w:hAnsi="Times New Roman" w:cs="Times New Roman"/>
            <w:color w:val="073A5E"/>
            <w:spacing w:val="2"/>
            <w:sz w:val="24"/>
            <w:szCs w:val="24"/>
            <w:u w:val="single"/>
            <w:lang w:val="kk-KZ" w:eastAsia="ru-RU"/>
          </w:rPr>
          <w:t>Стратегиясының</w:t>
        </w:r>
      </w:hyperlink>
      <w:r w:rsidRPr="00474C3F">
        <w:rPr>
          <w:rFonts w:ascii="Times New Roman" w:eastAsia="Times New Roman" w:hAnsi="Times New Roman" w:cs="Times New Roman"/>
          <w:color w:val="000000"/>
          <w:spacing w:val="2"/>
          <w:sz w:val="24"/>
          <w:szCs w:val="24"/>
          <w:lang w:val="kk-KZ" w:eastAsia="ru-RU"/>
        </w:rPr>
        <w:t> ережелері негізге алына отырып:</w:t>
      </w:r>
    </w:p>
    <w:p w14:paraId="58A20802"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1) мемлекеттік қызмет жүйесіндегі тиімді кадр саясаты және адами капиталды басқару жүйесі;</w:t>
      </w:r>
    </w:p>
    <w:p w14:paraId="5B1A0D24"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2) мемлекеттік қызметтер көрсетудің жоғары сапасы және мемлекеттік органдар қызметінің тиімділігі;</w:t>
      </w:r>
    </w:p>
    <w:p w14:paraId="117704CF"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3) мемлекеттік қызметшілердің оң имиджі және мінез-құлық этикасы мемлекеттік қызметтің жаңа моделін қалыптастырудың үш тұғырлы мақсаты болып табылады.</w:t>
      </w:r>
    </w:p>
    <w:p w14:paraId="1E002DCD"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Үш тұғырлы мақсатқа сәйкес:</w:t>
      </w:r>
    </w:p>
    <w:p w14:paraId="07E9D895"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1) мемлекеттік қызмет жүйесінде жаңа кадр тетіктерін қалыптастыру және қолданыстағыларын жетілдіру;</w:t>
      </w:r>
    </w:p>
    <w:p w14:paraId="31268E11"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2) мемлекеттік қызметшілердің жұмысын мемлекеттік қызметтердің сапасы мен қолжетімділігін арттыру және мемлекеттік қызметшілердің жұмысын мемлекеттік қызметтерді тұтынушы ретінде халыққа бағдарлау;</w:t>
      </w:r>
    </w:p>
    <w:p w14:paraId="2F24F606"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3) мемлекеттік қызметтің жоғары мәртебесі мен беделін қамтамасыз ету, мемлекеттік қызметшілер мінез-құлқының этикалық нормаларын қалыптастыру мемлекеттік қызметтің жаңа моделін қалыптастырудың міндеттері болып айқындалады.</w:t>
      </w:r>
    </w:p>
    <w:p w14:paraId="37FF0179"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 сапалы кадрлық жаңарту мен кәсібилендіруді жүйелі түрде қамтамасыз ету үшін оның ұйымдастырушылық құрылымы және нормативтік құқықтық базасы жаңғыртылатын болады.</w:t>
      </w:r>
    </w:p>
    <w:p w14:paraId="4CE848C3"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модельді қалыптастырудың нәтижесі нақты нәтижеге және мемлекеттік қызметтерді сапалы түрде көрсетуге бағдарланған, сондай-ақ мемлекеттік әлеуметтік-экономикалық дамудың өзекті қажеттіктеріне сай келетін кәсіби мемлекеттік қызмет болмақ.</w:t>
      </w:r>
    </w:p>
    <w:p w14:paraId="7622131A" w14:textId="6C701E07" w:rsidR="00825B26" w:rsidRPr="00474C3F" w:rsidRDefault="00825B26" w:rsidP="00825B26">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bookmarkStart w:id="1" w:name="z13"/>
      <w:bookmarkEnd w:id="1"/>
      <w:r w:rsidRPr="00474C3F">
        <w:rPr>
          <w:rFonts w:ascii="Times New Roman" w:eastAsia="Times New Roman" w:hAnsi="Times New Roman" w:cs="Times New Roman"/>
          <w:color w:val="1E1E1E"/>
          <w:sz w:val="24"/>
          <w:szCs w:val="24"/>
          <w:lang w:val="kk-KZ" w:eastAsia="ru-RU"/>
        </w:rPr>
        <w:t>. Мемлекеттік қызметтің жаңа моделі</w:t>
      </w:r>
    </w:p>
    <w:p w14:paraId="1443D0FF"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Халықаралық практикада мемлекеттік қызметтің екі үлгілік моделін бөліп қарастыруға болады - баспалдақтық және позициялық.</w:t>
      </w:r>
    </w:p>
    <w:p w14:paraId="08B5868E"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lastRenderedPageBreak/>
        <w:t>      Мемлекеттік қызметке кіру мен оны атқару тәртібіне қатысты осы модельдердегі айырмашылықтарға қарамастан, оларға мемлекеттік қызмет тиімділігін қамтамасыз ететін бірқатар жалпы шарттар тән.</w:t>
      </w:r>
    </w:p>
    <w:p w14:paraId="36F7A6BD"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Біріншісі — мемлекеттік қызметшілерді саяси "тағайындалатындар" және кәсіби "орындаушылар" деп бөлу. Екіншісі - мемлекеттік қызметке конкурстық негізде қабылдау, бұл мемлекеттік қызметке білікті әрі құзыретті мамандарды іріктеп алуға мүмкіндік береді және кадрларды іріктеу мен жоғарылатудың патронаждық жүйесі үшін мүмкіндіктерді азайтады.</w:t>
      </w:r>
    </w:p>
    <w:p w14:paraId="55C4807E"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жоғары беделі мен мәртебесі шетелдердегі мемлекеттік қызмет жүйесінің маңызды ерекшелігі болып табылады.</w:t>
      </w:r>
    </w:p>
    <w:p w14:paraId="6E8247D3"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Қазіргі кезде, көптеген елдер мемлекеттік басқарудың ұлттық жүйесінің ерекшеліктерін ескеретін мемлекеттік қызметтің аралас моделін құруды жөн көреді.</w:t>
      </w:r>
    </w:p>
    <w:p w14:paraId="170A52A1"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қызметтің көптеген тиімді модельдерінде (Нидерланды, Сингапур, АҚШ, Италия) жоғары мемлекеттік қызмет институты қолданылады, ол саяси шешімдер қабылдау процесін оларды іске асыру процесінен ажыратуға бағытталған. Жоғары мемлекеттік қызметтің функциялары жалпы мемлекеттік саясатқа сәйкес басқару талаптарын әзірлеу және әкімшілік қызметті жүргізу болып табылады.</w:t>
      </w:r>
    </w:p>
    <w:p w14:paraId="0210B067"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Қазақстан Республикасы мемлекеттік қызметінің жаңа моделі мемлекеттік қызметтің баспалдақтық және позициялық модельдерінің элементтерін қамтып, аралас болып қалады.</w:t>
      </w:r>
    </w:p>
    <w:p w14:paraId="554BFE96" w14:textId="243CE8A2"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Сонымен қатар, Қазақстан Республикасының Стратегиялық даму жоспарына сәйкес, мемлекеттік қызметтің жаңа моделінде корпустық вертикаль: мемлекеттік саяси қызметшілер, "А" басқарушылық корпусы және "Б" атқарушылық корпусы айқын көрініс табатын болады.</w:t>
      </w:r>
    </w:p>
    <w:p w14:paraId="5F72AFE9"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модельді қалыптастыру 2012 жылға қарай үш корпусқа негізделген мемлекеттік лауазымдардың жаңа тізілімін бекітуді көздейді.</w:t>
      </w:r>
    </w:p>
    <w:p w14:paraId="4DD3724F"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саяси қызметшілер корпусына мемлекеттік саясатты қалыптастыратын, мемлекеттік басқару саласына (аясына) басшылық етуді жүзеге асыратын, тиісті саладағы мемлекеттік дамудың стратегиялық бағыттарын айқындайтын қызметшілер, сондай-ақ тағайындалуы саяси-шешуші сипатқа ие қызметшілер енгізіледі.</w:t>
      </w:r>
    </w:p>
    <w:p w14:paraId="43D5136C"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саяси қызметшілер корпусына мынадай лауазымдар: орталық мемлекеттік органдардың, Қазақстан Республикасы Президентіне тікелей бағынатын және есеп беретін органдардың бірінші басшылары, олардың орынбасарлары, облыстардың, астананың және республикалық маңызы бар қаланың әкімдері және олардың орынбасарлары, сондай-ақ тізбесін Қазақстан Республикасының Президенті айқындайтын басқа да мемлекеттік лауазымдар енгізілетін болады.</w:t>
      </w:r>
    </w:p>
    <w:p w14:paraId="6056DE17"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Жаңа модельде мемлекеттік әкімшілік қызмет құрылымында мемлекеттік саяси қызметшілер қалыптастыратын саясатты іске асыруды және стратегиялық шешімдер қабылдау мен оларды орындау арасындағы өзара байланысты қамтамасыз ететін "А" басқарушылық корпусы құрылатын болады.</w:t>
      </w:r>
    </w:p>
    <w:p w14:paraId="7F92F99C"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"А" басқарушылық корпусының әкімшілік лауазымдарына тағайындау тек қана кадр резервінен жүзеге асырылатын болады. Оны пайдалану тиімділігін қамтамасыз ету үшін кандидаттың "А" корпусының кадр резервінде тұру міндеттілігін көздейтін құқықтық норма қарастырылатын болады.</w:t>
      </w:r>
    </w:p>
    <w:p w14:paraId="447ECD08"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Саяси кадр резервін және мемлекеттік әкімшілік қызметтің "А" басқарушылық корпусының кадр резервін қалыптастыруды Қазақстан Республикасы Президентінің жанындағы Кадр саясаты жөніндегі ұлттық комиссия мемлекеттік органдардың және облыстар, астана, республикалық маңызы бар қала әкімдерінің ұсыныстары негізінде жүзеге асыратын болады.</w:t>
      </w:r>
    </w:p>
    <w:p w14:paraId="4F8C9362"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Кадр саясаты жөніндегі ұлттық комиссияның құрамын және ол туралы ережені Қазақстан Республикасының Президенті айқындайтын болады.</w:t>
      </w:r>
    </w:p>
    <w:p w14:paraId="5EFEEA85"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lastRenderedPageBreak/>
        <w:t>      Мемлекеттік қызметтің жаңа моделінде мемлекеттік саяси лауазымдар тізілімі қайта қаралып, мемлекеттік саяси қызметшілер саны шектелетін болады. Жауапты хатшы лауазымына тағайындалған адамның рөлі мен жауапкершілік дәрежесі нақты айқындалып, оны тағайындаудың ашық, транспарентті, сіңірген еңбегіне негізделген тетігі әзірленетін болады.</w:t>
      </w:r>
    </w:p>
    <w:p w14:paraId="7477DAF0"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Қазақстан Республикасының Президенті айқындаған мемлекеттік қызметті дамыту басымдықтары ескеріле отырып, жауапты хатшы лауазымы "А" басқарушылық корпусына жатқызылатын болады, тиісінше, жауапты хатшылардың өкілеттіктері, құқықтары, міндеттері осы корпустың қызметін реттейтін нормативтік құқықтық актілер шеңберінде айқындалатын болады.</w:t>
      </w:r>
    </w:p>
    <w:p w14:paraId="3517153C"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Сондай-ақ, мемлекеттік орган жұмысындағы сабақтастықты сақтау мақсатында мемлекеттік органдардың бірінші басшыларының лауазымда болу кезеңіне қарамастан, жауапты хатшылар белгілі бір мерзімге тағайындалатын болады.</w:t>
      </w:r>
    </w:p>
    <w:p w14:paraId="519675F0"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Мемлекеттік әкімшілік қызметтің "А" корпусына іріктеу өздерін кәсіби құзыретті және тиімді жұмыс істейтін қызметкерлер ретінде көрсеткен "Б" атқарушылық корпусына жатқызылған мемлекеттік қызметшілер қатарынан тұрақты рекрутинг негізінде жүргізілетін болады.</w:t>
      </w:r>
    </w:p>
    <w:p w14:paraId="14375B8C"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Сонымен қатар, қолда бар кадр әлеуетін кеңейту және мемлекеттік қызмет жүйесінің ашықтығы "әлеуметтік лифт" тетігі есебінен қамтамасыз етілетін болады.</w:t>
      </w:r>
    </w:p>
    <w:p w14:paraId="2ABFB7CB" w14:textId="77777777" w:rsidR="00825B26" w:rsidRPr="00474C3F" w:rsidRDefault="00825B26" w:rsidP="00825B26">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474C3F">
        <w:rPr>
          <w:rFonts w:ascii="Times New Roman" w:eastAsia="Times New Roman" w:hAnsi="Times New Roman" w:cs="Times New Roman"/>
          <w:color w:val="000000"/>
          <w:spacing w:val="2"/>
          <w:sz w:val="24"/>
          <w:szCs w:val="24"/>
          <w:lang w:val="kk-KZ" w:eastAsia="ru-RU"/>
        </w:rPr>
        <w:t>      Осы тетік мемлекеттік қызметшілер болып табылмайтын, бірақ мемлекеттік ұйымдарда және жеке секторда басшы лауазымдарды атқаратын кәсіби даярлығы бар кадрларға "А" корпусының кадр резервіне енгізу үшін конкурстық іріктеуге қатысуға мүмкіндік береді.</w:t>
      </w:r>
    </w:p>
    <w:p w14:paraId="50BF2F43" w14:textId="77777777" w:rsidR="00825B26" w:rsidRPr="00474C3F" w:rsidRDefault="00825B26" w:rsidP="005F3165">
      <w:pPr>
        <w:spacing w:after="0"/>
        <w:jc w:val="center"/>
        <w:rPr>
          <w:rFonts w:ascii="Times New Roman" w:hAnsi="Times New Roman" w:cs="Times New Roman"/>
          <w:sz w:val="24"/>
          <w:szCs w:val="24"/>
          <w:lang w:val="kk-KZ"/>
        </w:rPr>
      </w:pPr>
    </w:p>
    <w:p w14:paraId="756D2CFC" w14:textId="77777777" w:rsidR="00825B26" w:rsidRPr="00474C3F" w:rsidRDefault="00825B26" w:rsidP="005F3165">
      <w:pPr>
        <w:spacing w:after="0"/>
        <w:jc w:val="center"/>
        <w:rPr>
          <w:rFonts w:ascii="Times New Roman" w:hAnsi="Times New Roman" w:cs="Times New Roman"/>
          <w:sz w:val="24"/>
          <w:szCs w:val="24"/>
          <w:lang w:val="kk-KZ"/>
        </w:rPr>
      </w:pPr>
    </w:p>
    <w:p w14:paraId="21EEA678" w14:textId="77777777" w:rsidR="00825B26" w:rsidRPr="00474C3F" w:rsidRDefault="00825B26" w:rsidP="005F3165">
      <w:pPr>
        <w:spacing w:after="0"/>
        <w:jc w:val="center"/>
        <w:rPr>
          <w:rFonts w:ascii="Times New Roman" w:hAnsi="Times New Roman" w:cs="Times New Roman"/>
          <w:sz w:val="24"/>
          <w:szCs w:val="24"/>
          <w:lang w:val="kk-KZ"/>
        </w:rPr>
      </w:pPr>
    </w:p>
    <w:p w14:paraId="18251A31" w14:textId="7863A645" w:rsidR="005F3165" w:rsidRPr="00474C3F" w:rsidRDefault="005F3165" w:rsidP="005F3165">
      <w:pPr>
        <w:spacing w:after="0"/>
        <w:jc w:val="center"/>
        <w:rPr>
          <w:rFonts w:ascii="Times New Roman" w:hAnsi="Times New Roman" w:cs="Times New Roman"/>
          <w:sz w:val="24"/>
          <w:szCs w:val="24"/>
          <w:lang w:val="kk-KZ"/>
        </w:rPr>
      </w:pPr>
      <w:r w:rsidRPr="00474C3F">
        <w:rPr>
          <w:rFonts w:ascii="Times New Roman" w:hAnsi="Times New Roman" w:cs="Times New Roman"/>
          <w:sz w:val="24"/>
          <w:szCs w:val="24"/>
          <w:lang w:val="kk-KZ"/>
        </w:rPr>
        <w:t>ӘДЕБИЕТТЕР:</w:t>
      </w:r>
    </w:p>
    <w:p w14:paraId="36963E12" w14:textId="77777777" w:rsidR="00854338" w:rsidRDefault="00854338" w:rsidP="00854338">
      <w:pPr>
        <w:autoSpaceDE w:val="0"/>
        <w:autoSpaceDN w:val="0"/>
        <w:adjustRightInd w:val="0"/>
        <w:spacing w:after="0" w:line="240" w:lineRule="auto"/>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Негізгі әдебиеттер:</w:t>
      </w:r>
    </w:p>
    <w:p w14:paraId="3CD805A4" w14:textId="77777777" w:rsidR="00854338" w:rsidRDefault="00854338" w:rsidP="00854338">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465D3AE5" w14:textId="77777777" w:rsidR="00854338" w:rsidRDefault="00854338" w:rsidP="00854338">
      <w:pPr>
        <w:numPr>
          <w:ilvl w:val="0"/>
          <w:numId w:val="3"/>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Қасым-Жомарт Тоқаев "</w:t>
      </w:r>
      <w:r>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01A946A0" w14:textId="77777777" w:rsidR="00854338" w:rsidRDefault="00854338" w:rsidP="00854338">
      <w:pPr>
        <w:numPr>
          <w:ilvl w:val="0"/>
          <w:numId w:val="3"/>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56071D06" w14:textId="77777777" w:rsidR="00854338" w:rsidRDefault="00854338" w:rsidP="0085433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69F15229" w14:textId="77777777" w:rsidR="00854338" w:rsidRDefault="00854338" w:rsidP="0085433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69E9D22C" w14:textId="77777777" w:rsidR="00854338" w:rsidRDefault="00854338" w:rsidP="0085433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A30D5AC" w14:textId="77777777" w:rsidR="00854338" w:rsidRDefault="00854338" w:rsidP="0085433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4E8212B5" w14:textId="77777777" w:rsidR="00854338" w:rsidRDefault="00854338" w:rsidP="00854338">
      <w:pPr>
        <w:pStyle w:val="ab"/>
        <w:numPr>
          <w:ilvl w:val="0"/>
          <w:numId w:val="3"/>
        </w:numPr>
        <w:spacing w:after="0" w:line="240" w:lineRule="auto"/>
        <w:ind w:left="0" w:firstLine="0"/>
        <w:jc w:val="both"/>
        <w:rPr>
          <w:rFonts w:ascii="Times New Roman" w:hAnsi="Times New Roman" w:cs="Times New Roman"/>
          <w:kern w:val="2"/>
          <w:sz w:val="20"/>
          <w:szCs w:val="20"/>
          <w:lang w:val="kk-KZ"/>
          <w14:ligatures w14:val="standardContextual"/>
        </w:rPr>
      </w:pPr>
      <w:r>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F1480D1" w14:textId="77777777" w:rsidR="00854338" w:rsidRDefault="00854338" w:rsidP="0085433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009ED4AE" w14:textId="77777777" w:rsidR="00854338" w:rsidRDefault="00854338" w:rsidP="00854338">
      <w:pPr>
        <w:numPr>
          <w:ilvl w:val="0"/>
          <w:numId w:val="3"/>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Андруник А.П., Суглобов А.Е., Руденко М.Н. Кадровая безопасность. инновационные технологии управления персоналом — М.: Дашков и Ко</w:t>
      </w:r>
      <w:r>
        <w:rPr>
          <w:rFonts w:ascii="Times New Roman" w:eastAsia="Times New Roman" w:hAnsi="Times New Roman" w:cs="Times New Roman"/>
          <w:color w:val="000000"/>
          <w:sz w:val="20"/>
          <w:szCs w:val="20"/>
          <w:lang w:val="kk-KZ"/>
        </w:rPr>
        <w:t>,</w:t>
      </w:r>
      <w:r>
        <w:rPr>
          <w:rFonts w:ascii="Times New Roman" w:eastAsia="Times New Roman" w:hAnsi="Times New Roman" w:cs="Times New Roman"/>
          <w:color w:val="000000"/>
          <w:sz w:val="20"/>
          <w:szCs w:val="20"/>
        </w:rPr>
        <w:t xml:space="preserve"> 2020</w:t>
      </w:r>
      <w:r>
        <w:rPr>
          <w:rFonts w:ascii="Times New Roman" w:eastAsia="Times New Roman" w:hAnsi="Times New Roman" w:cs="Times New Roman"/>
          <w:color w:val="000000"/>
          <w:sz w:val="20"/>
          <w:szCs w:val="20"/>
          <w:lang w:val="kk-KZ"/>
        </w:rPr>
        <w:t xml:space="preserve">- </w:t>
      </w:r>
      <w:r>
        <w:rPr>
          <w:rFonts w:ascii="Times New Roman" w:eastAsia="Times New Roman" w:hAnsi="Times New Roman" w:cs="Times New Roman"/>
          <w:color w:val="000000"/>
          <w:sz w:val="20"/>
          <w:szCs w:val="20"/>
        </w:rPr>
        <w:t>508 с.</w:t>
      </w:r>
    </w:p>
    <w:p w14:paraId="6851C956" w14:textId="77777777" w:rsidR="00854338" w:rsidRDefault="00854338" w:rsidP="00854338">
      <w:pPr>
        <w:pStyle w:val="ab"/>
        <w:numPr>
          <w:ilvl w:val="0"/>
          <w:numId w:val="3"/>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24A5D5F1" w14:textId="77777777" w:rsidR="00854338" w:rsidRDefault="00854338" w:rsidP="00854338">
      <w:pPr>
        <w:numPr>
          <w:ilvl w:val="0"/>
          <w:numId w:val="3"/>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Pr>
          <w:rFonts w:ascii="Times New Roman" w:hAnsi="Times New Roman" w:cs="Times New Roman"/>
          <w:bCs/>
          <w:color w:val="000000" w:themeColor="text1"/>
          <w:sz w:val="20"/>
          <w:szCs w:val="20"/>
        </w:rPr>
        <w:t>Атаманчук Г.В. Теория государственного управления</w:t>
      </w:r>
      <w:r>
        <w:rPr>
          <w:rFonts w:ascii="Times New Roman" w:hAnsi="Times New Roman" w:cs="Times New Roman"/>
          <w:color w:val="000000" w:themeColor="text1"/>
          <w:sz w:val="20"/>
          <w:szCs w:val="20"/>
        </w:rPr>
        <w:t>- М.: Омега-Л, 2011.- 525 с</w:t>
      </w:r>
      <w:r>
        <w:rPr>
          <w:rFonts w:ascii="Times New Roman" w:hAnsi="Times New Roman" w:cs="Times New Roman"/>
          <w:sz w:val="20"/>
          <w:szCs w:val="20"/>
        </w:rPr>
        <w:t>.</w:t>
      </w:r>
    </w:p>
    <w:p w14:paraId="090D3A7F" w14:textId="77777777" w:rsidR="00854338" w:rsidRDefault="00854338" w:rsidP="00854338">
      <w:pPr>
        <w:pStyle w:val="ab"/>
        <w:numPr>
          <w:ilvl w:val="0"/>
          <w:numId w:val="3"/>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5B89D99A" w14:textId="77777777" w:rsidR="00854338" w:rsidRDefault="00854338" w:rsidP="00854338">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М.: Юрайт</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2019</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250 с.</w:t>
      </w:r>
    </w:p>
    <w:p w14:paraId="526DBD04" w14:textId="77777777" w:rsidR="00854338" w:rsidRDefault="00854338" w:rsidP="00854338">
      <w:pPr>
        <w:numPr>
          <w:ilvl w:val="0"/>
          <w:numId w:val="3"/>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Pr>
          <w:rFonts w:ascii="Times New Roman" w:eastAsiaTheme="minorEastAsia" w:hAnsi="Times New Roman" w:cs="Times New Roman"/>
          <w:sz w:val="20"/>
          <w:szCs w:val="20"/>
          <w:lang w:val="kk-KZ" w:eastAsia="ru-RU"/>
        </w:rPr>
        <w:t>М.: Юрайт, 2020-245 с.</w:t>
      </w:r>
    </w:p>
    <w:p w14:paraId="56F914A6" w14:textId="77777777" w:rsidR="00854338" w:rsidRDefault="00854338" w:rsidP="00854338">
      <w:pPr>
        <w:numPr>
          <w:ilvl w:val="0"/>
          <w:numId w:val="3"/>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C9A081C" w14:textId="77777777" w:rsidR="00854338" w:rsidRDefault="00854338" w:rsidP="00854338">
      <w:pPr>
        <w:pStyle w:val="ab"/>
        <w:numPr>
          <w:ilvl w:val="0"/>
          <w:numId w:val="3"/>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14:ligatures w14:val="standardContextual"/>
        </w:rPr>
        <w:lastRenderedPageBreak/>
        <w:t xml:space="preserve">Заборовская С. Г. Кадровый менеджмент на государственной гражданской и муниципальной службе </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М</w:t>
      </w:r>
      <w:r>
        <w:rPr>
          <w:rFonts w:ascii="Times New Roman" w:hAnsi="Times New Roman" w:cs="Times New Roman"/>
          <w:kern w:val="2"/>
          <w:sz w:val="20"/>
          <w:szCs w:val="20"/>
          <w:shd w:val="clear" w:color="auto" w:fill="FFFFFF"/>
          <w:lang w:val="kk-KZ"/>
          <w14:ligatures w14:val="standardContextual"/>
        </w:rPr>
        <w:t>осква:</w:t>
      </w:r>
      <w:r>
        <w:rPr>
          <w:rFonts w:ascii="Times New Roman" w:hAnsi="Times New Roman" w:cs="Times New Roman"/>
          <w:kern w:val="2"/>
          <w:sz w:val="20"/>
          <w:szCs w:val="20"/>
          <w:shd w:val="clear" w:color="auto" w:fill="FFFFFF"/>
          <w14:ligatures w14:val="standardContextual"/>
        </w:rPr>
        <w:t xml:space="preserve"> Юрайт, 2021. </w:t>
      </w:r>
      <w:r>
        <w:rPr>
          <w:rFonts w:ascii="Times New Roman" w:hAnsi="Times New Roman" w:cs="Times New Roman"/>
          <w:kern w:val="2"/>
          <w:sz w:val="20"/>
          <w:szCs w:val="20"/>
          <w:shd w:val="clear" w:color="auto" w:fill="FFFFFF"/>
          <w:lang w:val="kk-KZ"/>
          <w14:ligatures w14:val="standardContextual"/>
        </w:rPr>
        <w:t>-</w:t>
      </w:r>
      <w:r>
        <w:rPr>
          <w:rFonts w:ascii="Times New Roman" w:hAnsi="Times New Roman" w:cs="Times New Roman"/>
          <w:kern w:val="2"/>
          <w:sz w:val="20"/>
          <w:szCs w:val="20"/>
          <w:shd w:val="clear" w:color="auto" w:fill="FFFFFF"/>
          <w14:ligatures w14:val="standardContextual"/>
        </w:rPr>
        <w:t>209 с.</w:t>
      </w:r>
      <w:r>
        <w:rPr>
          <w:rFonts w:ascii="Times New Roman" w:hAnsi="Times New Roman" w:cs="Times New Roman"/>
          <w:kern w:val="2"/>
          <w:sz w:val="20"/>
          <w:szCs w:val="20"/>
          <w14:ligatures w14:val="standardContextual"/>
        </w:rPr>
        <w:br/>
      </w:r>
      <w:r>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2C35F1EA" w14:textId="77777777" w:rsidR="00854338" w:rsidRDefault="00854338" w:rsidP="00854338">
      <w:pPr>
        <w:pStyle w:val="ab"/>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lang w:val="kk-KZ"/>
          <w14:ligatures w14:val="standardContextual"/>
        </w:rPr>
        <w:t>18.</w:t>
      </w:r>
      <w:r>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служба : учебник для вузов </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Москва : Юрайт, 2021</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 xml:space="preserve"> 405 с.</w:t>
      </w:r>
    </w:p>
    <w:p w14:paraId="2C8E6C62" w14:textId="77777777" w:rsidR="00854338" w:rsidRDefault="00854338" w:rsidP="00854338">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19.</w:t>
      </w:r>
      <w:r>
        <w:rPr>
          <w:rFonts w:ascii="Times New Roman" w:hAnsi="Times New Roman" w:cs="Times New Roman"/>
          <w:sz w:val="20"/>
          <w:szCs w:val="20"/>
        </w:rPr>
        <w:t>Сансызбаева Г.Н., Мухтарова К.С., Аширбекова Л.Ж. Теория государственного управления. – Алматы:</w:t>
      </w:r>
      <w:r>
        <w:rPr>
          <w:rFonts w:ascii="Times New Roman" w:hAnsi="Times New Roman" w:cs="Times New Roman"/>
          <w:sz w:val="20"/>
          <w:szCs w:val="20"/>
          <w:lang w:val="kk-KZ"/>
        </w:rPr>
        <w:t xml:space="preserve"> Қазақ университеті, 2019. – 317 с.</w:t>
      </w:r>
    </w:p>
    <w:p w14:paraId="6EE0C54A" w14:textId="77777777" w:rsidR="00854338" w:rsidRDefault="00854338" w:rsidP="00854338">
      <w:pPr>
        <w:pStyle w:val="ab"/>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3FFD91FB" w14:textId="77777777" w:rsidR="00854338" w:rsidRDefault="00854338" w:rsidP="00854338">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21.</w:t>
      </w:r>
      <w:r>
        <w:rPr>
          <w:rFonts w:ascii="Times New Roman" w:hAnsi="Times New Roman" w:cs="Times New Roman"/>
          <w:sz w:val="20"/>
          <w:szCs w:val="20"/>
        </w:rPr>
        <w:t>Уваров В.Н. Государственнаяслужба и управление – Петропавловск: Сев. Каз. юрид. Академия, 20</w:t>
      </w:r>
      <w:r>
        <w:rPr>
          <w:rFonts w:ascii="Times New Roman" w:hAnsi="Times New Roman" w:cs="Times New Roman"/>
          <w:sz w:val="20"/>
          <w:szCs w:val="20"/>
          <w:lang w:val="kk-KZ"/>
        </w:rPr>
        <w:t>20</w:t>
      </w:r>
      <w:r>
        <w:rPr>
          <w:rFonts w:ascii="Times New Roman" w:hAnsi="Times New Roman" w:cs="Times New Roman"/>
          <w:sz w:val="20"/>
          <w:szCs w:val="20"/>
        </w:rPr>
        <w:t xml:space="preserve"> – 416 с.</w:t>
      </w:r>
    </w:p>
    <w:p w14:paraId="7DD62BD0" w14:textId="77777777" w:rsidR="00854338" w:rsidRDefault="00854338" w:rsidP="00854338">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22.Шувалова Н.Н.,  Горбачев А.И., Соловьева А.К. Кадровая политика на государственной службе-М.: ЮРАЙТ, 2022-367 с.</w:t>
      </w:r>
    </w:p>
    <w:p w14:paraId="1C5BBE67" w14:textId="77777777" w:rsidR="00854338" w:rsidRDefault="00854338" w:rsidP="00854338">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23.Черепанов В.В. Основы государственной службы и кадровой политики-М.: ЮНИТИ-ДАНА, 2023-679 с.</w:t>
      </w:r>
    </w:p>
    <w:p w14:paraId="06A4485E" w14:textId="77777777" w:rsidR="00854338" w:rsidRDefault="00854338" w:rsidP="00854338">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 xml:space="preserve">24..Фотина Л.В. </w:t>
      </w:r>
      <w:r>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 xml:space="preserve"> Москва</w:t>
      </w:r>
      <w:r>
        <w:rPr>
          <w:rFonts w:ascii="Times New Roman" w:hAnsi="Times New Roman" w:cs="Times New Roman"/>
          <w:color w:val="000000"/>
          <w:kern w:val="2"/>
          <w:sz w:val="20"/>
          <w:szCs w:val="20"/>
          <w:shd w:val="clear" w:color="auto" w:fill="FFFFFF"/>
          <w:lang w:val="kk-KZ"/>
          <w14:ligatures w14:val="standardContextual"/>
        </w:rPr>
        <w:t xml:space="preserve">: </w:t>
      </w:r>
      <w:r>
        <w:rPr>
          <w:rFonts w:ascii="Times New Roman" w:hAnsi="Times New Roman" w:cs="Times New Roman"/>
          <w:color w:val="000000"/>
          <w:kern w:val="2"/>
          <w:sz w:val="20"/>
          <w:szCs w:val="20"/>
          <w:shd w:val="clear" w:color="auto" w:fill="FFFFFF"/>
          <w14:ligatures w14:val="standardContextual"/>
        </w:rPr>
        <w:t xml:space="preserve"> Юрайт, 2023</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362 с. </w:t>
      </w:r>
    </w:p>
    <w:p w14:paraId="6778F48B" w14:textId="77777777" w:rsidR="00854338" w:rsidRDefault="00854338" w:rsidP="00854338">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sz w:val="20"/>
          <w:szCs w:val="20"/>
        </w:rPr>
      </w:pPr>
    </w:p>
    <w:p w14:paraId="264A73C1" w14:textId="77777777" w:rsidR="00854338" w:rsidRDefault="00854338" w:rsidP="00854338">
      <w:pPr>
        <w:tabs>
          <w:tab w:val="left" w:pos="0"/>
          <w:tab w:val="left" w:pos="39"/>
        </w:tabs>
        <w:autoSpaceDE w:val="0"/>
        <w:autoSpaceDN w:val="0"/>
        <w:adjustRightInd w:val="0"/>
        <w:spacing w:line="240" w:lineRule="auto"/>
        <w:contextualSpacing/>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1147853D" w14:textId="77777777" w:rsidR="00854338" w:rsidRDefault="00854338" w:rsidP="00854338">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1.Жолдыбалина А.С. Сараптамалық талдау орталықтары: заманауи саясат сардарлары-Нұр-Сұлтан, 2019-248 б.</w:t>
      </w:r>
    </w:p>
    <w:p w14:paraId="7FCF2BA1" w14:textId="77777777" w:rsidR="00854338" w:rsidRDefault="00854338" w:rsidP="00854338">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r>
        <w:rPr>
          <w:rFonts w:ascii="Times New Roman" w:eastAsia="Times New Roman" w:hAnsi="Times New Roman"/>
          <w:color w:val="000000"/>
          <w:sz w:val="20"/>
          <w:szCs w:val="20"/>
        </w:rPr>
        <w:t xml:space="preserve">Кибанов А. Я., Ивановская Л. В. Кадровая политика и стратегия управления персоналом </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64 с.</w:t>
      </w:r>
    </w:p>
    <w:p w14:paraId="49C9C1B7" w14:textId="77777777" w:rsidR="00854338" w:rsidRDefault="00854338" w:rsidP="00854338">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Pr>
          <w:rFonts w:ascii="Times New Roman" w:eastAsia="Times New Roman" w:hAnsi="Times New Roman"/>
          <w:color w:val="000000"/>
          <w:sz w:val="20"/>
          <w:szCs w:val="20"/>
        </w:rPr>
        <w:t>Кузина И.Г., Панфилова А.О. Социология управления персоналом</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160 с.</w:t>
      </w:r>
    </w:p>
    <w:p w14:paraId="5C1957A1" w14:textId="77777777" w:rsidR="00854338" w:rsidRDefault="00854338" w:rsidP="00854338">
      <w:pPr>
        <w:pStyle w:val="ab"/>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r>
        <w:rPr>
          <w:rFonts w:ascii="Times New Roman" w:hAnsi="Times New Roman" w:cs="Times New Roman"/>
          <w:sz w:val="20"/>
          <w:szCs w:val="20"/>
        </w:rPr>
        <w:t>Нұртазин М.С. Қазақстандағы жергілікті мемлекеттік басқару және мемлекеттік қызмет жүйелері : оқу құралы.-Алматы : Бастау, 201</w:t>
      </w:r>
      <w:r>
        <w:rPr>
          <w:rFonts w:ascii="Times New Roman" w:hAnsi="Times New Roman" w:cs="Times New Roman"/>
          <w:sz w:val="20"/>
          <w:szCs w:val="20"/>
          <w:lang w:val="kk-KZ"/>
        </w:rPr>
        <w:t>8</w:t>
      </w:r>
      <w:r>
        <w:rPr>
          <w:rFonts w:ascii="Times New Roman" w:hAnsi="Times New Roman" w:cs="Times New Roman"/>
          <w:sz w:val="20"/>
          <w:szCs w:val="20"/>
        </w:rPr>
        <w:t>.-256 б.</w:t>
      </w:r>
    </w:p>
    <w:p w14:paraId="5343A6A3" w14:textId="77777777" w:rsidR="00854338" w:rsidRDefault="00854338" w:rsidP="00854338">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5.Одегов Ю.Г., Кармашов С.А., Лабаджян М.Г. Кадровая политика и кадровое планирование -М.: Юрайт, 2020-202 с.</w:t>
      </w:r>
    </w:p>
    <w:p w14:paraId="655C8B50" w14:textId="77777777" w:rsidR="00854338" w:rsidRDefault="00854338" w:rsidP="00854338">
      <w:pPr>
        <w:pStyle w:val="ab"/>
        <w:numPr>
          <w:ilvl w:val="0"/>
          <w:numId w:val="4"/>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Pr>
          <w:rFonts w:ascii="Times New Roman" w:hAnsi="Times New Roman" w:cs="Times New Roman"/>
          <w:sz w:val="20"/>
          <w:szCs w:val="20"/>
          <w:lang w:val="kk-KZ"/>
        </w:rPr>
        <w:t>Охотский Е.В. Государственная служба -М.: Юрайт, 2020-340 с.</w:t>
      </w:r>
    </w:p>
    <w:p w14:paraId="2A595C92" w14:textId="77777777" w:rsidR="00854338" w:rsidRDefault="00854338" w:rsidP="00854338">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41412514" w14:textId="77777777" w:rsidR="00854338" w:rsidRDefault="00854338" w:rsidP="00854338">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7B385A83" w14:textId="77777777" w:rsidR="00854338" w:rsidRDefault="00854338" w:rsidP="00854338">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3BF54329" w14:textId="77777777" w:rsidR="00854338" w:rsidRDefault="00854338" w:rsidP="00854338">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4B1E4134" w14:textId="77777777" w:rsidR="00854338" w:rsidRDefault="00854338" w:rsidP="00854338">
      <w:pPr>
        <w:spacing w:after="0" w:line="240" w:lineRule="auto"/>
        <w:rPr>
          <w:rFonts w:ascii="Times New Roman" w:hAnsi="Times New Roman" w:cs="Times New Roman"/>
          <w:b/>
          <w:bCs/>
          <w:color w:val="000000"/>
          <w:sz w:val="20"/>
          <w:szCs w:val="20"/>
        </w:rPr>
      </w:pPr>
    </w:p>
    <w:p w14:paraId="62B84267" w14:textId="77777777" w:rsidR="00854338" w:rsidRDefault="00854338" w:rsidP="00854338">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51D85371" w14:textId="77777777" w:rsidR="00854338" w:rsidRDefault="00854338" w:rsidP="00854338">
      <w:pPr>
        <w:numPr>
          <w:ilvl w:val="0"/>
          <w:numId w:val="5"/>
        </w:numPr>
        <w:spacing w:line="256" w:lineRule="auto"/>
        <w:contextualSpacing/>
        <w:rPr>
          <w:rFonts w:ascii="Times New Roman" w:hAnsi="Times New Roman" w:cs="Times New Roman"/>
          <w:color w:val="212529"/>
          <w:kern w:val="2"/>
          <w:sz w:val="20"/>
          <w:szCs w:val="20"/>
          <w:shd w:val="clear" w:color="auto" w:fill="F8F9FA"/>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IPR SMART :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7305F0B6" w14:textId="77777777" w:rsidR="00854338" w:rsidRDefault="00854338" w:rsidP="00854338">
      <w:pPr>
        <w:numPr>
          <w:ilvl w:val="0"/>
          <w:numId w:val="5"/>
        </w:numPr>
        <w:spacing w:line="256" w:lineRule="auto"/>
        <w:contextualSpacing/>
        <w:rPr>
          <w:rFonts w:ascii="Times New Roman" w:hAnsi="Times New Roman" w:cs="Times New Roman"/>
          <w:kern w:val="2"/>
          <w:sz w:val="20"/>
          <w:szCs w:val="20"/>
          <w:lang w:val="en-US"/>
          <w14:ligatures w14:val="standardContextual"/>
        </w:rPr>
      </w:pPr>
      <w:r>
        <w:rPr>
          <w:rFonts w:ascii="Times New Roman" w:hAnsi="Times New Roman" w:cs="Times New Roman"/>
          <w:kern w:val="2"/>
          <w:sz w:val="20"/>
          <w:szCs w:val="20"/>
          <w:shd w:val="clear" w:color="auto" w:fill="FFFFFF"/>
          <w:lang w:val="en-US"/>
          <w14:ligatures w14:val="standardContextual"/>
        </w:rPr>
        <w:t>&lt;</w:t>
      </w:r>
      <w:hyperlink r:id="rId7" w:tgtFrame="_new" w:history="1">
        <w:r>
          <w:rPr>
            <w:rStyle w:val="af5"/>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45F06E14" w14:textId="77777777" w:rsidR="00854338" w:rsidRDefault="00854338" w:rsidP="00854338">
      <w:pPr>
        <w:numPr>
          <w:ilvl w:val="0"/>
          <w:numId w:val="5"/>
        </w:numPr>
        <w:spacing w:line="256" w:lineRule="auto"/>
        <w:contextualSpacing/>
        <w:rPr>
          <w:rFonts w:ascii="Times New Roman" w:hAnsi="Times New Roman" w:cs="Times New Roman"/>
          <w:color w:val="000000"/>
          <w:kern w:val="2"/>
          <w:sz w:val="20"/>
          <w:szCs w:val="20"/>
          <w:shd w:val="clear" w:color="auto" w:fill="FFFFFF"/>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IPR SMART :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626A99F9" w14:textId="77777777" w:rsidR="005F3165" w:rsidRPr="00474C3F" w:rsidRDefault="005F3165" w:rsidP="005F3165">
      <w:pPr>
        <w:spacing w:after="0"/>
        <w:ind w:firstLine="709"/>
        <w:jc w:val="both"/>
        <w:rPr>
          <w:rFonts w:ascii="Times New Roman" w:hAnsi="Times New Roman" w:cs="Times New Roman"/>
          <w:sz w:val="24"/>
          <w:szCs w:val="24"/>
          <w:lang w:val="kk-KZ"/>
        </w:rPr>
      </w:pPr>
    </w:p>
    <w:sectPr w:rsidR="005F3165" w:rsidRPr="00474C3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FDF0DAA"/>
    <w:multiLevelType w:val="hybridMultilevel"/>
    <w:tmpl w:val="9768D80A"/>
    <w:lvl w:ilvl="0" w:tplc="025CD158">
      <w:start w:val="2"/>
      <w:numFmt w:val="decimal"/>
      <w:lvlText w:val="%1"/>
      <w:lvlJc w:val="left"/>
      <w:pPr>
        <w:ind w:left="1080" w:hanging="360"/>
      </w:pPr>
      <w:rPr>
        <w:rFonts w:eastAsiaTheme="minorEastAsia"/>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color w:val="auto"/>
      </w:r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3" w15:restartNumberingAfterBreak="0">
    <w:nsid w:val="1DD370D8"/>
    <w:multiLevelType w:val="hybridMultilevel"/>
    <w:tmpl w:val="34DE6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A50331"/>
    <w:multiLevelType w:val="hybridMultilevel"/>
    <w:tmpl w:val="8DE06796"/>
    <w:lvl w:ilvl="0" w:tplc="2234ACB0">
      <w:start w:val="12"/>
      <w:numFmt w:val="decimal"/>
      <w:lvlText w:val="%1"/>
      <w:lvlJc w:val="left"/>
      <w:pPr>
        <w:ind w:left="1440" w:hanging="360"/>
      </w:pPr>
      <w:rPr>
        <w:rFonts w:eastAsiaTheme="minorEastAsia"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36486758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778603">
    <w:abstractNumId w:val="4"/>
  </w:num>
  <w:num w:numId="3" w16cid:durableId="2042247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38565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7939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73"/>
    <w:rsid w:val="003F069D"/>
    <w:rsid w:val="00474C3F"/>
    <w:rsid w:val="004A275C"/>
    <w:rsid w:val="005F3165"/>
    <w:rsid w:val="006C0B77"/>
    <w:rsid w:val="006F1C33"/>
    <w:rsid w:val="008242FF"/>
    <w:rsid w:val="00825B26"/>
    <w:rsid w:val="00854338"/>
    <w:rsid w:val="00870751"/>
    <w:rsid w:val="00922C48"/>
    <w:rsid w:val="009F5F03"/>
    <w:rsid w:val="00B915B7"/>
    <w:rsid w:val="00DC5373"/>
    <w:rsid w:val="00DE61A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4FB3"/>
  <w15:chartTrackingRefBased/>
  <w15:docId w15:val="{DCA4F503-DB50-4505-A9C1-DB14FD3C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75C"/>
    <w:pPr>
      <w:spacing w:after="160" w:line="254"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5F3165"/>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8543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842">
      <w:bodyDiv w:val="1"/>
      <w:marLeft w:val="0"/>
      <w:marRight w:val="0"/>
      <w:marTop w:val="0"/>
      <w:marBottom w:val="0"/>
      <w:divBdr>
        <w:top w:val="none" w:sz="0" w:space="0" w:color="auto"/>
        <w:left w:val="none" w:sz="0" w:space="0" w:color="auto"/>
        <w:bottom w:val="none" w:sz="0" w:space="0" w:color="auto"/>
        <w:right w:val="none" w:sz="0" w:space="0" w:color="auto"/>
      </w:divBdr>
    </w:div>
    <w:div w:id="675303005">
      <w:bodyDiv w:val="1"/>
      <w:marLeft w:val="0"/>
      <w:marRight w:val="0"/>
      <w:marTop w:val="0"/>
      <w:marBottom w:val="0"/>
      <w:divBdr>
        <w:top w:val="none" w:sz="0" w:space="0" w:color="auto"/>
        <w:left w:val="none" w:sz="0" w:space="0" w:color="auto"/>
        <w:bottom w:val="none" w:sz="0" w:space="0" w:color="auto"/>
        <w:right w:val="none" w:sz="0" w:space="0" w:color="auto"/>
      </w:divBdr>
    </w:div>
    <w:div w:id="1492139526">
      <w:bodyDiv w:val="1"/>
      <w:marLeft w:val="0"/>
      <w:marRight w:val="0"/>
      <w:marTop w:val="0"/>
      <w:marBottom w:val="0"/>
      <w:divBdr>
        <w:top w:val="none" w:sz="0" w:space="0" w:color="auto"/>
        <w:left w:val="none" w:sz="0" w:space="0" w:color="auto"/>
        <w:bottom w:val="none" w:sz="0" w:space="0" w:color="auto"/>
        <w:right w:val="none" w:sz="0" w:space="0" w:color="auto"/>
      </w:divBdr>
    </w:div>
    <w:div w:id="17802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csu.ru/index.php/management/article/view/1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 TargetMode="External"/><Relationship Id="rId5" Type="http://schemas.openxmlformats.org/officeDocument/2006/relationships/hyperlink" Target="https://adilet.zan.kz/kaz/docs/K970002030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2022-06-24T02:19:00Z</dcterms:created>
  <dcterms:modified xsi:type="dcterms:W3CDTF">2023-06-29T08:58:00Z</dcterms:modified>
</cp:coreProperties>
</file>